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2718F9" w:rsidRDefault="002718F9" w:rsidP="002718F9">
      <w:pPr>
        <w:spacing w:line="480" w:lineRule="auto"/>
        <w:jc w:val="center"/>
        <w:rPr>
          <w:rFonts w:ascii="Times New Roman" w:hAnsi="Times New Roman" w:cs="Times New Roman"/>
          <w:b/>
          <w:sz w:val="24"/>
          <w:szCs w:val="24"/>
        </w:rPr>
      </w:pPr>
    </w:p>
    <w:p w:rsidR="00CC0C23" w:rsidRDefault="006B0C77" w:rsidP="002718F9">
      <w:pPr>
        <w:spacing w:line="480" w:lineRule="auto"/>
        <w:jc w:val="center"/>
        <w:rPr>
          <w:rFonts w:ascii="Times New Roman" w:hAnsi="Times New Roman" w:cs="Times New Roman"/>
          <w:b/>
          <w:sz w:val="24"/>
          <w:szCs w:val="24"/>
        </w:rPr>
      </w:pPr>
      <w:r w:rsidRPr="002718F9">
        <w:rPr>
          <w:rFonts w:ascii="Times New Roman" w:hAnsi="Times New Roman" w:cs="Times New Roman"/>
          <w:b/>
          <w:sz w:val="24"/>
          <w:szCs w:val="24"/>
        </w:rPr>
        <w:t>How Micro</w:t>
      </w:r>
      <w:r w:rsidR="002718F9" w:rsidRPr="002718F9">
        <w:rPr>
          <w:rFonts w:ascii="Times New Roman" w:hAnsi="Times New Roman" w:cs="Times New Roman"/>
          <w:b/>
          <w:sz w:val="24"/>
          <w:szCs w:val="24"/>
        </w:rPr>
        <w:t>nutrient</w:t>
      </w:r>
      <w:r w:rsidR="002718F9">
        <w:rPr>
          <w:rFonts w:ascii="Times New Roman" w:hAnsi="Times New Roman" w:cs="Times New Roman"/>
          <w:b/>
          <w:sz w:val="24"/>
          <w:szCs w:val="24"/>
        </w:rPr>
        <w:t>s Affects the Body of an Athletic Person</w:t>
      </w:r>
    </w:p>
    <w:p w:rsidR="002718F9" w:rsidRDefault="002718F9" w:rsidP="002718F9">
      <w:pPr>
        <w:spacing w:line="480" w:lineRule="auto"/>
        <w:jc w:val="center"/>
        <w:rPr>
          <w:rFonts w:ascii="Times New Roman" w:hAnsi="Times New Roman" w:cs="Times New Roman"/>
          <w:b/>
          <w:sz w:val="24"/>
          <w:szCs w:val="24"/>
        </w:rPr>
      </w:pPr>
    </w:p>
    <w:p w:rsidR="002718F9" w:rsidRPr="002718F9" w:rsidRDefault="002718F9" w:rsidP="002718F9">
      <w:pPr>
        <w:spacing w:line="480" w:lineRule="auto"/>
        <w:jc w:val="center"/>
        <w:rPr>
          <w:rFonts w:ascii="Times New Roman" w:hAnsi="Times New Roman" w:cs="Times New Roman"/>
          <w:b/>
          <w:sz w:val="24"/>
          <w:szCs w:val="24"/>
        </w:rPr>
      </w:pPr>
    </w:p>
    <w:p w:rsidR="002718F9" w:rsidRPr="002718F9" w:rsidRDefault="006B0C77" w:rsidP="002718F9">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Student’s Name</w:t>
      </w:r>
    </w:p>
    <w:p w:rsidR="002718F9" w:rsidRPr="002718F9" w:rsidRDefault="006B0C77" w:rsidP="002718F9">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Institution</w:t>
      </w:r>
    </w:p>
    <w:p w:rsidR="00B619C7" w:rsidRPr="002718F9" w:rsidRDefault="00B619C7" w:rsidP="00B619C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718F9" w:rsidRPr="002718F9" w:rsidRDefault="006B0C77" w:rsidP="002718F9">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Instructor’s Name</w:t>
      </w:r>
    </w:p>
    <w:p w:rsidR="002718F9" w:rsidRPr="002718F9" w:rsidRDefault="006B0C77" w:rsidP="002718F9">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Date</w:t>
      </w:r>
    </w:p>
    <w:p w:rsidR="002718F9" w:rsidRPr="002718F9" w:rsidRDefault="002718F9" w:rsidP="002718F9">
      <w:pPr>
        <w:spacing w:line="480" w:lineRule="auto"/>
        <w:rPr>
          <w:rFonts w:ascii="Times New Roman" w:hAnsi="Times New Roman" w:cs="Times New Roman"/>
          <w:sz w:val="24"/>
          <w:szCs w:val="24"/>
        </w:rPr>
      </w:pPr>
    </w:p>
    <w:p w:rsidR="002718F9" w:rsidRDefault="002718F9" w:rsidP="002718F9">
      <w:pPr>
        <w:jc w:val="center"/>
      </w:pPr>
    </w:p>
    <w:p w:rsidR="00CC0C23" w:rsidRDefault="00CC0C23"/>
    <w:p w:rsidR="00CC0C23" w:rsidRDefault="00CC0C23"/>
    <w:p w:rsidR="00CC0C23" w:rsidRDefault="00CC0C23"/>
    <w:p w:rsidR="00CC0C23" w:rsidRDefault="00CC0C23"/>
    <w:p w:rsidR="00CC0C23" w:rsidRDefault="00CC0C23"/>
    <w:p w:rsidR="00CC0C23" w:rsidRDefault="00CC0C23"/>
    <w:p w:rsidR="00CC0C23" w:rsidRDefault="00CC0C23"/>
    <w:p w:rsidR="00CC0C23" w:rsidRDefault="00CC0C23"/>
    <w:p w:rsidR="00CC0C23" w:rsidRDefault="00CC0C23"/>
    <w:p w:rsidR="00CC0C23" w:rsidRDefault="00CC0C23"/>
    <w:p w:rsidR="00CC0C23" w:rsidRDefault="00CC0C23"/>
    <w:p w:rsidR="00B619C7" w:rsidRDefault="00B619C7" w:rsidP="00B619C7">
      <w:pPr>
        <w:spacing w:line="480" w:lineRule="auto"/>
        <w:jc w:val="center"/>
        <w:rPr>
          <w:rFonts w:ascii="Times New Roman" w:hAnsi="Times New Roman" w:cs="Times New Roman"/>
          <w:b/>
          <w:sz w:val="24"/>
          <w:szCs w:val="24"/>
        </w:rPr>
      </w:pPr>
      <w:r w:rsidRPr="002718F9">
        <w:rPr>
          <w:rFonts w:ascii="Times New Roman" w:hAnsi="Times New Roman" w:cs="Times New Roman"/>
          <w:b/>
          <w:sz w:val="24"/>
          <w:szCs w:val="24"/>
        </w:rPr>
        <w:lastRenderedPageBreak/>
        <w:t>How Micronutrient</w:t>
      </w:r>
      <w:r>
        <w:rPr>
          <w:rFonts w:ascii="Times New Roman" w:hAnsi="Times New Roman" w:cs="Times New Roman"/>
          <w:b/>
          <w:sz w:val="24"/>
          <w:szCs w:val="24"/>
        </w:rPr>
        <w:t>s Affects the Body of an Athletic Person</w:t>
      </w:r>
    </w:p>
    <w:p w:rsidR="00C32C45" w:rsidRDefault="006B0C77" w:rsidP="00DD6577">
      <w:pPr>
        <w:spacing w:after="0" w:line="480" w:lineRule="auto"/>
        <w:ind w:firstLine="720"/>
        <w:contextualSpacing/>
        <w:rPr>
          <w:rFonts w:ascii="Times New Roman" w:hAnsi="Times New Roman" w:cs="Times New Roman"/>
          <w:sz w:val="24"/>
          <w:szCs w:val="24"/>
        </w:rPr>
      </w:pPr>
      <w:r w:rsidRPr="006F2B41">
        <w:rPr>
          <w:rFonts w:ascii="Times New Roman" w:hAnsi="Times New Roman" w:cs="Times New Roman"/>
          <w:sz w:val="24"/>
          <w:szCs w:val="24"/>
        </w:rPr>
        <w:t>Micronutrients are minerals and vitamins</w:t>
      </w:r>
      <w:r w:rsidR="006F2B41" w:rsidRPr="006F2B41">
        <w:rPr>
          <w:rFonts w:ascii="Times New Roman" w:hAnsi="Times New Roman" w:cs="Times New Roman"/>
          <w:sz w:val="24"/>
          <w:szCs w:val="24"/>
        </w:rPr>
        <w:t xml:space="preserve"> that are important in developing a healthy body through the prevention of </w:t>
      </w:r>
      <w:r w:rsidR="006F2B41">
        <w:rPr>
          <w:rFonts w:ascii="Times New Roman" w:hAnsi="Times New Roman" w:cs="Times New Roman"/>
          <w:sz w:val="24"/>
          <w:szCs w:val="24"/>
        </w:rPr>
        <w:t xml:space="preserve">diseases. The body does </w:t>
      </w:r>
      <w:r w:rsidR="006F2B41" w:rsidRPr="006F2B41">
        <w:rPr>
          <w:rFonts w:ascii="Times New Roman" w:hAnsi="Times New Roman" w:cs="Times New Roman"/>
          <w:sz w:val="24"/>
          <w:szCs w:val="24"/>
        </w:rPr>
        <w:t>not produce micronutrients; rather, they are derived</w:t>
      </w:r>
      <w:r w:rsidR="0012092D">
        <w:rPr>
          <w:rFonts w:ascii="Times New Roman" w:hAnsi="Times New Roman" w:cs="Times New Roman"/>
          <w:sz w:val="24"/>
          <w:szCs w:val="24"/>
        </w:rPr>
        <w:t xml:space="preserve"> from a healthy diet. </w:t>
      </w:r>
      <w:r w:rsidR="00B619C7">
        <w:rPr>
          <w:rFonts w:ascii="Times New Roman" w:hAnsi="Times New Roman" w:cs="Times New Roman"/>
          <w:sz w:val="24"/>
          <w:szCs w:val="24"/>
        </w:rPr>
        <w:t>According to the CDC (</w:t>
      </w:r>
      <w:r w:rsidR="006F2B41">
        <w:rPr>
          <w:rFonts w:ascii="Times New Roman" w:hAnsi="Times New Roman" w:cs="Times New Roman"/>
          <w:sz w:val="24"/>
          <w:szCs w:val="24"/>
        </w:rPr>
        <w:t xml:space="preserve">2020), the following are </w:t>
      </w:r>
      <w:r w:rsidR="00DD6577">
        <w:rPr>
          <w:rFonts w:ascii="Times New Roman" w:hAnsi="Times New Roman" w:cs="Times New Roman"/>
          <w:sz w:val="24"/>
          <w:szCs w:val="24"/>
        </w:rPr>
        <w:t xml:space="preserve">the </w:t>
      </w:r>
      <w:r w:rsidR="00311C1C">
        <w:rPr>
          <w:rFonts w:ascii="Times New Roman" w:hAnsi="Times New Roman" w:cs="Times New Roman"/>
          <w:sz w:val="24"/>
          <w:szCs w:val="24"/>
        </w:rPr>
        <w:t xml:space="preserve">six essential micronutrients, iron, vitamin A, vitamin D, iodine, zinc, and </w:t>
      </w:r>
      <w:r>
        <w:rPr>
          <w:rFonts w:ascii="Times New Roman" w:hAnsi="Times New Roman" w:cs="Times New Roman"/>
          <w:sz w:val="24"/>
          <w:szCs w:val="24"/>
        </w:rPr>
        <w:t>folate. Athletic sports</w:t>
      </w:r>
      <w:r w:rsidR="00DD6577">
        <w:rPr>
          <w:rFonts w:ascii="Times New Roman" w:hAnsi="Times New Roman" w:cs="Times New Roman"/>
          <w:sz w:val="24"/>
          <w:szCs w:val="24"/>
        </w:rPr>
        <w:t xml:space="preserve"> require</w:t>
      </w:r>
      <w:r w:rsidR="00A84621">
        <w:rPr>
          <w:rFonts w:ascii="Times New Roman" w:hAnsi="Times New Roman" w:cs="Times New Roman"/>
          <w:sz w:val="24"/>
          <w:szCs w:val="24"/>
        </w:rPr>
        <w:t xml:space="preserve"> a proper diet full of micronutrients to boost energy</w:t>
      </w:r>
      <w:r w:rsidR="0056395F">
        <w:rPr>
          <w:rFonts w:ascii="Times New Roman" w:hAnsi="Times New Roman" w:cs="Times New Roman"/>
          <w:sz w:val="24"/>
          <w:szCs w:val="24"/>
        </w:rPr>
        <w:t xml:space="preserve"> and repair muscle tissue</w:t>
      </w:r>
      <w:r w:rsidR="00DD6577">
        <w:rPr>
          <w:rFonts w:ascii="Times New Roman" w:hAnsi="Times New Roman" w:cs="Times New Roman"/>
          <w:sz w:val="24"/>
          <w:szCs w:val="24"/>
        </w:rPr>
        <w:t xml:space="preserve"> after competing</w:t>
      </w:r>
      <w:r w:rsidR="00A84621">
        <w:rPr>
          <w:rFonts w:ascii="Times New Roman" w:hAnsi="Times New Roman" w:cs="Times New Roman"/>
          <w:sz w:val="24"/>
          <w:szCs w:val="24"/>
        </w:rPr>
        <w:t xml:space="preserve">. </w:t>
      </w:r>
      <w:r w:rsidR="00B44268">
        <w:rPr>
          <w:rFonts w:ascii="Times New Roman" w:hAnsi="Times New Roman" w:cs="Times New Roman"/>
          <w:sz w:val="24"/>
          <w:szCs w:val="24"/>
        </w:rPr>
        <w:t xml:space="preserve">The paper will discuss how </w:t>
      </w:r>
      <w:r w:rsidR="00CC7C15">
        <w:rPr>
          <w:rFonts w:ascii="Times New Roman" w:hAnsi="Times New Roman" w:cs="Times New Roman"/>
          <w:sz w:val="24"/>
          <w:szCs w:val="24"/>
        </w:rPr>
        <w:t xml:space="preserve">amounts of </w:t>
      </w:r>
      <w:r w:rsidR="00B44268">
        <w:rPr>
          <w:rFonts w:ascii="Times New Roman" w:hAnsi="Times New Roman" w:cs="Times New Roman"/>
          <w:sz w:val="24"/>
          <w:szCs w:val="24"/>
        </w:rPr>
        <w:t>micron</w:t>
      </w:r>
      <w:r w:rsidR="0056395F">
        <w:rPr>
          <w:rFonts w:ascii="Times New Roman" w:hAnsi="Times New Roman" w:cs="Times New Roman"/>
          <w:sz w:val="24"/>
          <w:szCs w:val="24"/>
        </w:rPr>
        <w:t xml:space="preserve">utrients such as vitamins B, iron, and </w:t>
      </w:r>
      <w:r>
        <w:rPr>
          <w:rFonts w:ascii="Times New Roman" w:hAnsi="Times New Roman" w:cs="Times New Roman"/>
          <w:sz w:val="24"/>
          <w:szCs w:val="24"/>
        </w:rPr>
        <w:t>calcium affect</w:t>
      </w:r>
      <w:r w:rsidR="000B49DB">
        <w:rPr>
          <w:rFonts w:ascii="Times New Roman" w:hAnsi="Times New Roman" w:cs="Times New Roman"/>
          <w:sz w:val="24"/>
          <w:szCs w:val="24"/>
        </w:rPr>
        <w:t xml:space="preserve"> an athlete's body. </w:t>
      </w:r>
    </w:p>
    <w:p w:rsidR="00C32C45" w:rsidRDefault="006B0C77" w:rsidP="00DD65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Athletes use a lot of energy when participating in sporting activities. Therefore, adequate consumption of vitamin B </w:t>
      </w:r>
      <w:r w:rsidR="00223E9C">
        <w:rPr>
          <w:rFonts w:ascii="Times New Roman" w:hAnsi="Times New Roman" w:cs="Times New Roman"/>
          <w:sz w:val="24"/>
          <w:szCs w:val="24"/>
        </w:rPr>
        <w:t xml:space="preserve">is vital as it ensures that enough energy is produced. </w:t>
      </w:r>
      <w:r w:rsidR="00DD6577">
        <w:rPr>
          <w:rFonts w:ascii="Times New Roman" w:hAnsi="Times New Roman" w:cs="Times New Roman"/>
          <w:sz w:val="24"/>
          <w:szCs w:val="24"/>
        </w:rPr>
        <w:t>Vitamin B has two functions</w:t>
      </w:r>
      <w:r w:rsidR="00223E9C">
        <w:rPr>
          <w:rFonts w:ascii="Times New Roman" w:hAnsi="Times New Roman" w:cs="Times New Roman"/>
          <w:sz w:val="24"/>
          <w:szCs w:val="24"/>
        </w:rPr>
        <w:t xml:space="preserve"> provided by different components in the vitamin. Riboflavin, thiamin, and biotin in vitamin B are used for energy production. </w:t>
      </w:r>
      <w:r w:rsidR="00223E9C" w:rsidRPr="00677863">
        <w:rPr>
          <w:rFonts w:ascii="Times New Roman" w:hAnsi="Times New Roman" w:cs="Times New Roman"/>
          <w:sz w:val="24"/>
          <w:szCs w:val="24"/>
        </w:rPr>
        <w:t>Vitamin B12 and folate produce red blood cells used in tissue repair</w:t>
      </w:r>
      <w:r w:rsidR="009500AB" w:rsidRPr="00677863">
        <w:rPr>
          <w:rFonts w:ascii="Times New Roman" w:hAnsi="Times New Roman" w:cs="Times New Roman"/>
          <w:sz w:val="24"/>
          <w:szCs w:val="24"/>
        </w:rPr>
        <w:t xml:space="preserve">, maintenance, </w:t>
      </w:r>
      <w:r w:rsidR="00223E9C" w:rsidRPr="00677863">
        <w:rPr>
          <w:rFonts w:ascii="Times New Roman" w:hAnsi="Times New Roman" w:cs="Times New Roman"/>
          <w:sz w:val="24"/>
          <w:szCs w:val="24"/>
        </w:rPr>
        <w:t>and protein synthesis</w:t>
      </w:r>
      <w:r w:rsidR="00017588" w:rsidRPr="00677863">
        <w:rPr>
          <w:rFonts w:ascii="Times New Roman" w:hAnsi="Times New Roman" w:cs="Times New Roman"/>
          <w:sz w:val="24"/>
          <w:szCs w:val="24"/>
        </w:rPr>
        <w:t xml:space="preserve"> (</w:t>
      </w:r>
      <w:r w:rsidR="00017588" w:rsidRPr="00677863">
        <w:rPr>
          <w:rFonts w:ascii="Times New Roman" w:hAnsi="Times New Roman" w:cs="Times New Roman"/>
          <w:sz w:val="24"/>
          <w:szCs w:val="24"/>
          <w:shd w:val="clear" w:color="auto" w:fill="FFFFFF"/>
        </w:rPr>
        <w:t>Lukaski, 2004)</w:t>
      </w:r>
      <w:r w:rsidR="00223E9C" w:rsidRPr="00677863">
        <w:rPr>
          <w:rFonts w:ascii="Times New Roman" w:hAnsi="Times New Roman" w:cs="Times New Roman"/>
          <w:sz w:val="24"/>
          <w:szCs w:val="24"/>
        </w:rPr>
        <w:t xml:space="preserve">. </w:t>
      </w:r>
      <w:r w:rsidR="009500AB" w:rsidRPr="00677863">
        <w:rPr>
          <w:rFonts w:ascii="Times New Roman" w:hAnsi="Times New Roman" w:cs="Times New Roman"/>
          <w:sz w:val="24"/>
          <w:szCs w:val="24"/>
        </w:rPr>
        <w:t xml:space="preserve">When vitamin B is consumed less by an athlete, it affects the body's ability to perform the activities </w:t>
      </w:r>
      <w:r w:rsidR="009500AB">
        <w:rPr>
          <w:rFonts w:ascii="Times New Roman" w:hAnsi="Times New Roman" w:cs="Times New Roman"/>
          <w:sz w:val="24"/>
          <w:szCs w:val="24"/>
        </w:rPr>
        <w:t>mentioned above. T</w:t>
      </w:r>
      <w:r w:rsidR="00DD6577">
        <w:rPr>
          <w:rFonts w:ascii="Times New Roman" w:hAnsi="Times New Roman" w:cs="Times New Roman"/>
          <w:sz w:val="24"/>
          <w:szCs w:val="24"/>
        </w:rPr>
        <w:t>herefore, they get exhausted</w:t>
      </w:r>
      <w:r w:rsidR="009500AB">
        <w:rPr>
          <w:rFonts w:ascii="Times New Roman" w:hAnsi="Times New Roman" w:cs="Times New Roman"/>
          <w:sz w:val="24"/>
          <w:szCs w:val="24"/>
        </w:rPr>
        <w:t xml:space="preserve"> since they lack enough energy to sustain them while exercising, and the body will not repair itself in </w:t>
      </w:r>
      <w:r w:rsidR="0000722F">
        <w:rPr>
          <w:rFonts w:ascii="Times New Roman" w:hAnsi="Times New Roman" w:cs="Times New Roman"/>
          <w:sz w:val="24"/>
          <w:szCs w:val="24"/>
        </w:rPr>
        <w:t>case of an injury, slowing the healing time.</w:t>
      </w:r>
    </w:p>
    <w:p w:rsidR="0000722F" w:rsidRDefault="006B0C77" w:rsidP="00DD65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Iron is an essential mineral in the body that helps transport oxygen </w:t>
      </w:r>
      <w:r w:rsidR="006735BB">
        <w:rPr>
          <w:rFonts w:ascii="Times New Roman" w:hAnsi="Times New Roman" w:cs="Times New Roman"/>
          <w:sz w:val="24"/>
          <w:szCs w:val="24"/>
        </w:rPr>
        <w:t>from the lungs to the rest of the body. It is important in athletes because of the intense work placed on their muscles during training and competition. Female athletes need to pay more attention to their iron levels</w:t>
      </w:r>
      <w:r w:rsidR="003D5CE8">
        <w:rPr>
          <w:rFonts w:ascii="Times New Roman" w:hAnsi="Times New Roman" w:cs="Times New Roman"/>
          <w:sz w:val="24"/>
          <w:szCs w:val="24"/>
        </w:rPr>
        <w:t xml:space="preserve"> since they are at a higher risk for iron deficiency, associated mainly with menstruation</w:t>
      </w:r>
      <w:r w:rsidR="00017588">
        <w:rPr>
          <w:rFonts w:ascii="Times New Roman" w:hAnsi="Times New Roman" w:cs="Times New Roman"/>
          <w:sz w:val="24"/>
          <w:szCs w:val="24"/>
        </w:rPr>
        <w:t xml:space="preserve"> (</w:t>
      </w:r>
      <w:r w:rsidR="00017588">
        <w:rPr>
          <w:rFonts w:ascii="Times New Roman" w:hAnsi="Times New Roman" w:cs="Times New Roman"/>
          <w:sz w:val="24"/>
          <w:szCs w:val="24"/>
          <w:shd w:val="clear" w:color="auto" w:fill="FFFFFF"/>
        </w:rPr>
        <w:t xml:space="preserve">Alaunyte et al., </w:t>
      </w:r>
      <w:r w:rsidR="00017588" w:rsidRPr="00017588">
        <w:rPr>
          <w:rFonts w:ascii="Times New Roman" w:hAnsi="Times New Roman" w:cs="Times New Roman"/>
          <w:sz w:val="24"/>
          <w:szCs w:val="24"/>
          <w:shd w:val="clear" w:color="auto" w:fill="FFFFFF"/>
        </w:rPr>
        <w:t>2015).</w:t>
      </w:r>
      <w:r w:rsidR="00017588">
        <w:rPr>
          <w:rFonts w:ascii="Times New Roman" w:hAnsi="Times New Roman" w:cs="Times New Roman"/>
          <w:sz w:val="24"/>
          <w:szCs w:val="24"/>
        </w:rPr>
        <w:t xml:space="preserve"> </w:t>
      </w:r>
      <w:r w:rsidR="003D5CE8">
        <w:rPr>
          <w:rFonts w:ascii="Times New Roman" w:hAnsi="Times New Roman" w:cs="Times New Roman"/>
          <w:sz w:val="24"/>
          <w:szCs w:val="24"/>
        </w:rPr>
        <w:t xml:space="preserve">Because iron is vital for energy metabolism, athletes who suffer from iron deficiency experience </w:t>
      </w:r>
      <w:r w:rsidR="00DD6577">
        <w:rPr>
          <w:rFonts w:ascii="Times New Roman" w:hAnsi="Times New Roman" w:cs="Times New Roman"/>
          <w:sz w:val="24"/>
          <w:szCs w:val="24"/>
        </w:rPr>
        <w:t xml:space="preserve">extreme fatigue and </w:t>
      </w:r>
      <w:r w:rsidR="003D5CE8">
        <w:rPr>
          <w:rFonts w:ascii="Times New Roman" w:hAnsi="Times New Roman" w:cs="Times New Roman"/>
          <w:sz w:val="24"/>
          <w:szCs w:val="24"/>
        </w:rPr>
        <w:t>shortness of breath</w:t>
      </w:r>
      <w:r w:rsidR="00DD6577">
        <w:rPr>
          <w:rFonts w:ascii="Times New Roman" w:hAnsi="Times New Roman" w:cs="Times New Roman"/>
          <w:sz w:val="24"/>
          <w:szCs w:val="24"/>
        </w:rPr>
        <w:t xml:space="preserve"> </w:t>
      </w:r>
      <w:r w:rsidR="003D5CE8">
        <w:rPr>
          <w:rFonts w:ascii="Times New Roman" w:hAnsi="Times New Roman" w:cs="Times New Roman"/>
          <w:sz w:val="24"/>
          <w:szCs w:val="24"/>
        </w:rPr>
        <w:t>during training</w:t>
      </w:r>
      <w:r w:rsidR="00187BA8">
        <w:rPr>
          <w:rFonts w:ascii="Times New Roman" w:hAnsi="Times New Roman" w:cs="Times New Roman"/>
          <w:sz w:val="24"/>
          <w:szCs w:val="24"/>
        </w:rPr>
        <w:t xml:space="preserve"> (Ponorac et al., </w:t>
      </w:r>
      <w:r w:rsidR="00187BA8" w:rsidRPr="00250067">
        <w:rPr>
          <w:rFonts w:ascii="Times New Roman" w:hAnsi="Times New Roman" w:cs="Times New Roman"/>
          <w:sz w:val="24"/>
          <w:szCs w:val="24"/>
        </w:rPr>
        <w:lastRenderedPageBreak/>
        <w:t>2019)</w:t>
      </w:r>
      <w:r w:rsidR="003D5CE8">
        <w:rPr>
          <w:rFonts w:ascii="Times New Roman" w:hAnsi="Times New Roman" w:cs="Times New Roman"/>
          <w:sz w:val="24"/>
          <w:szCs w:val="24"/>
        </w:rPr>
        <w:t>. Poor dietary also results in iron d</w:t>
      </w:r>
      <w:r w:rsidR="00B619C7">
        <w:rPr>
          <w:rFonts w:ascii="Times New Roman" w:hAnsi="Times New Roman" w:cs="Times New Roman"/>
          <w:sz w:val="24"/>
          <w:szCs w:val="24"/>
        </w:rPr>
        <w:t>eficiency in athletes; thus</w:t>
      </w:r>
      <w:r w:rsidR="003D5CE8">
        <w:rPr>
          <w:rFonts w:ascii="Times New Roman" w:hAnsi="Times New Roman" w:cs="Times New Roman"/>
          <w:sz w:val="24"/>
          <w:szCs w:val="24"/>
        </w:rPr>
        <w:t>, they need to consume food enri</w:t>
      </w:r>
      <w:r w:rsidR="0012092D">
        <w:rPr>
          <w:rFonts w:ascii="Times New Roman" w:hAnsi="Times New Roman" w:cs="Times New Roman"/>
          <w:sz w:val="24"/>
          <w:szCs w:val="24"/>
        </w:rPr>
        <w:t>ched with ir</w:t>
      </w:r>
      <w:r w:rsidR="00DD6577">
        <w:rPr>
          <w:rFonts w:ascii="Times New Roman" w:hAnsi="Times New Roman" w:cs="Times New Roman"/>
          <w:sz w:val="24"/>
          <w:szCs w:val="24"/>
        </w:rPr>
        <w:t>on to increase their iron levels.</w:t>
      </w:r>
    </w:p>
    <w:p w:rsidR="004A0222" w:rsidRDefault="006B0C77" w:rsidP="001F4585">
      <w:pPr>
        <w:spacing w:after="0" w:line="480" w:lineRule="auto"/>
        <w:ind w:firstLine="720"/>
        <w:contextualSpacing/>
        <w:rPr>
          <w:rFonts w:ascii="Times New Roman" w:hAnsi="Times New Roman" w:cs="Times New Roman"/>
          <w:sz w:val="24"/>
          <w:szCs w:val="24"/>
        </w:rPr>
      </w:pPr>
      <w:r w:rsidRPr="004A0222">
        <w:rPr>
          <w:rFonts w:ascii="Times New Roman" w:hAnsi="Times New Roman" w:cs="Times New Roman"/>
          <w:sz w:val="24"/>
          <w:szCs w:val="24"/>
        </w:rPr>
        <w:t>Getting adequate calcium is vital in an athlete</w:t>
      </w:r>
      <w:r>
        <w:rPr>
          <w:rFonts w:ascii="Times New Roman" w:hAnsi="Times New Roman" w:cs="Times New Roman"/>
          <w:sz w:val="24"/>
          <w:szCs w:val="24"/>
        </w:rPr>
        <w:t>’</w:t>
      </w:r>
      <w:r w:rsidRPr="004A0222">
        <w:rPr>
          <w:rFonts w:ascii="Times New Roman" w:hAnsi="Times New Roman" w:cs="Times New Roman"/>
          <w:sz w:val="24"/>
          <w:szCs w:val="24"/>
        </w:rPr>
        <w:t>s life. Calcium</w:t>
      </w:r>
      <w:r>
        <w:rPr>
          <w:rFonts w:ascii="Times New Roman" w:hAnsi="Times New Roman" w:cs="Times New Roman"/>
          <w:sz w:val="24"/>
          <w:szCs w:val="24"/>
        </w:rPr>
        <w:t xml:space="preserve"> helps to strengthen the bones</w:t>
      </w:r>
      <w:r w:rsidR="001037AF">
        <w:rPr>
          <w:rFonts w:ascii="Times New Roman" w:hAnsi="Times New Roman" w:cs="Times New Roman"/>
          <w:sz w:val="24"/>
          <w:szCs w:val="24"/>
        </w:rPr>
        <w:t xml:space="preserve"> in the body</w:t>
      </w:r>
      <w:r>
        <w:rPr>
          <w:rFonts w:ascii="Times New Roman" w:hAnsi="Times New Roman" w:cs="Times New Roman"/>
          <w:sz w:val="24"/>
          <w:szCs w:val="24"/>
        </w:rPr>
        <w:t xml:space="preserve"> to minimize the risk of fractures accompanied by rigorous sporting activities.</w:t>
      </w:r>
      <w:r w:rsidR="00246E44">
        <w:rPr>
          <w:rFonts w:ascii="Times New Roman" w:hAnsi="Times New Roman" w:cs="Times New Roman"/>
          <w:sz w:val="24"/>
          <w:szCs w:val="24"/>
        </w:rPr>
        <w:t xml:space="preserve"> It helps in muscle contraction and relaxation. Female athletes who </w:t>
      </w:r>
      <w:r w:rsidR="007771B5">
        <w:rPr>
          <w:rFonts w:ascii="Times New Roman" w:hAnsi="Times New Roman" w:cs="Times New Roman"/>
          <w:sz w:val="24"/>
          <w:szCs w:val="24"/>
        </w:rPr>
        <w:t>exercise more than 7 hours in a day and consume less calcium</w:t>
      </w:r>
      <w:r w:rsidR="00246E44">
        <w:rPr>
          <w:rFonts w:ascii="Times New Roman" w:hAnsi="Times New Roman" w:cs="Times New Roman"/>
          <w:sz w:val="24"/>
          <w:szCs w:val="24"/>
        </w:rPr>
        <w:t xml:space="preserve"> are at risk of suffering from osteoporosis du</w:t>
      </w:r>
      <w:r w:rsidR="007771B5">
        <w:rPr>
          <w:rFonts w:ascii="Times New Roman" w:hAnsi="Times New Roman" w:cs="Times New Roman"/>
          <w:sz w:val="24"/>
          <w:szCs w:val="24"/>
        </w:rPr>
        <w:t>e to low bone mass caused by lower estrogen levels</w:t>
      </w:r>
      <w:r w:rsidR="00187BA8">
        <w:rPr>
          <w:rFonts w:ascii="Times New Roman" w:hAnsi="Times New Roman" w:cs="Times New Roman"/>
          <w:sz w:val="24"/>
          <w:szCs w:val="24"/>
        </w:rPr>
        <w:t xml:space="preserve"> (Yagishita, </w:t>
      </w:r>
      <w:r w:rsidR="00187BA8" w:rsidRPr="00187BA8">
        <w:rPr>
          <w:rFonts w:ascii="Times New Roman" w:hAnsi="Times New Roman" w:cs="Times New Roman"/>
          <w:sz w:val="24"/>
          <w:szCs w:val="24"/>
        </w:rPr>
        <w:t>2017)</w:t>
      </w:r>
      <w:r w:rsidR="00187BA8">
        <w:rPr>
          <w:rFonts w:ascii="Times New Roman" w:hAnsi="Times New Roman" w:cs="Times New Roman"/>
          <w:sz w:val="24"/>
          <w:szCs w:val="24"/>
        </w:rPr>
        <w:t xml:space="preserve">. </w:t>
      </w:r>
      <w:r w:rsidR="001037AF">
        <w:rPr>
          <w:rFonts w:ascii="Times New Roman" w:hAnsi="Times New Roman" w:cs="Times New Roman"/>
          <w:sz w:val="24"/>
          <w:szCs w:val="24"/>
        </w:rPr>
        <w:t>The recommended</w:t>
      </w:r>
      <w:r w:rsidR="007771B5">
        <w:rPr>
          <w:rFonts w:ascii="Times New Roman" w:hAnsi="Times New Roman" w:cs="Times New Roman"/>
          <w:sz w:val="24"/>
          <w:szCs w:val="24"/>
        </w:rPr>
        <w:t xml:space="preserve"> calcium intake for female and male athletes is 1200mg and 800mg per day, respectively</w:t>
      </w:r>
      <w:r w:rsidR="00187BA8">
        <w:rPr>
          <w:rFonts w:ascii="Times New Roman" w:hAnsi="Times New Roman" w:cs="Times New Roman"/>
          <w:sz w:val="24"/>
          <w:szCs w:val="24"/>
        </w:rPr>
        <w:t xml:space="preserve"> </w:t>
      </w:r>
      <w:r w:rsidR="00187BA8" w:rsidRPr="006C6438">
        <w:rPr>
          <w:rFonts w:ascii="Times New Roman" w:hAnsi="Times New Roman" w:cs="Times New Roman"/>
          <w:sz w:val="24"/>
          <w:szCs w:val="24"/>
        </w:rPr>
        <w:t>(</w:t>
      </w:r>
      <w:r w:rsidR="00847994">
        <w:rPr>
          <w:rFonts w:ascii="Times New Roman" w:hAnsi="Times New Roman" w:cs="Times New Roman"/>
          <w:sz w:val="24"/>
          <w:szCs w:val="24"/>
          <w:shd w:val="clear" w:color="auto" w:fill="FFFFFF"/>
        </w:rPr>
        <w:t xml:space="preserve">Maughan, </w:t>
      </w:r>
      <w:r w:rsidR="00187BA8" w:rsidRPr="006C6438">
        <w:rPr>
          <w:rFonts w:ascii="Times New Roman" w:hAnsi="Times New Roman" w:cs="Times New Roman"/>
          <w:sz w:val="24"/>
          <w:szCs w:val="24"/>
          <w:shd w:val="clear" w:color="auto" w:fill="FFFFFF"/>
        </w:rPr>
        <w:t>1999)</w:t>
      </w:r>
      <w:r w:rsidR="007771B5">
        <w:rPr>
          <w:rFonts w:ascii="Times New Roman" w:hAnsi="Times New Roman" w:cs="Times New Roman"/>
          <w:sz w:val="24"/>
          <w:szCs w:val="24"/>
        </w:rPr>
        <w:t>.</w:t>
      </w:r>
    </w:p>
    <w:p w:rsidR="001F4585" w:rsidRDefault="006B0C77" w:rsidP="001F458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having discussed how </w:t>
      </w:r>
      <w:r w:rsidR="00CC7C15">
        <w:rPr>
          <w:rFonts w:ascii="Times New Roman" w:hAnsi="Times New Roman" w:cs="Times New Roman"/>
          <w:sz w:val="24"/>
          <w:szCs w:val="24"/>
        </w:rPr>
        <w:t xml:space="preserve">amounts of </w:t>
      </w:r>
      <w:bookmarkStart w:id="0" w:name="_GoBack"/>
      <w:bookmarkEnd w:id="0"/>
      <w:r>
        <w:rPr>
          <w:rFonts w:ascii="Times New Roman" w:hAnsi="Times New Roman" w:cs="Times New Roman"/>
          <w:sz w:val="24"/>
          <w:szCs w:val="24"/>
        </w:rPr>
        <w:t>micronutrients such as vitamins B, iron, and calcium affect an athlete's body, it is important to ensure that athletes are in good shape before, during, and after training or</w:t>
      </w:r>
      <w:r w:rsidR="00AC0E12">
        <w:rPr>
          <w:rFonts w:ascii="Times New Roman" w:hAnsi="Times New Roman" w:cs="Times New Roman"/>
          <w:sz w:val="24"/>
          <w:szCs w:val="24"/>
        </w:rPr>
        <w:t xml:space="preserve"> </w:t>
      </w:r>
      <w:r w:rsidR="00B619C7">
        <w:rPr>
          <w:rFonts w:ascii="Times New Roman" w:hAnsi="Times New Roman" w:cs="Times New Roman"/>
          <w:sz w:val="24"/>
          <w:szCs w:val="24"/>
        </w:rPr>
        <w:t>competing to minimize injuries. This will help them to keep fit as long as they take the right amount of aforementioned macronutrients.</w:t>
      </w:r>
    </w:p>
    <w:p w:rsidR="001F4585" w:rsidRPr="004A0222" w:rsidRDefault="001F4585" w:rsidP="001F4585">
      <w:pPr>
        <w:spacing w:after="0" w:line="480" w:lineRule="auto"/>
        <w:ind w:firstLine="720"/>
        <w:contextualSpacing/>
        <w:rPr>
          <w:rFonts w:ascii="Times New Roman" w:hAnsi="Times New Roman" w:cs="Times New Roman"/>
          <w:sz w:val="24"/>
          <w:szCs w:val="24"/>
        </w:rPr>
      </w:pPr>
    </w:p>
    <w:p w:rsidR="0012092D" w:rsidRPr="0000722F" w:rsidRDefault="0012092D" w:rsidP="006F2B41">
      <w:pPr>
        <w:spacing w:line="480" w:lineRule="auto"/>
        <w:rPr>
          <w:rFonts w:ascii="Times New Roman" w:hAnsi="Times New Roman" w:cs="Times New Roman"/>
          <w:sz w:val="24"/>
          <w:szCs w:val="24"/>
        </w:rPr>
      </w:pPr>
    </w:p>
    <w:p w:rsidR="0000722F" w:rsidRPr="00C32C45" w:rsidRDefault="0000722F" w:rsidP="006F2B41">
      <w:pPr>
        <w:spacing w:line="480" w:lineRule="auto"/>
        <w:rPr>
          <w:rFonts w:ascii="Times New Roman" w:hAnsi="Times New Roman" w:cs="Times New Roman"/>
          <w:sz w:val="24"/>
          <w:szCs w:val="24"/>
        </w:rPr>
      </w:pPr>
    </w:p>
    <w:p w:rsidR="005F6AA3" w:rsidRPr="006F2B41" w:rsidRDefault="005F6AA3" w:rsidP="006F2B41">
      <w:pPr>
        <w:spacing w:line="480" w:lineRule="auto"/>
        <w:rPr>
          <w:rFonts w:ascii="Times New Roman" w:hAnsi="Times New Roman" w:cs="Times New Roman"/>
          <w:sz w:val="24"/>
          <w:szCs w:val="24"/>
        </w:rPr>
      </w:pPr>
    </w:p>
    <w:p w:rsidR="00CC0C23" w:rsidRPr="006F2B41" w:rsidRDefault="00CC0C23" w:rsidP="006F2B41">
      <w:pPr>
        <w:spacing w:line="480" w:lineRule="auto"/>
        <w:rPr>
          <w:rFonts w:ascii="Times New Roman" w:hAnsi="Times New Roman" w:cs="Times New Roman"/>
          <w:sz w:val="24"/>
          <w:szCs w:val="24"/>
        </w:rPr>
      </w:pPr>
    </w:p>
    <w:p w:rsidR="00CC0C23" w:rsidRDefault="00CC0C23"/>
    <w:p w:rsidR="00CC0C23" w:rsidRDefault="00CC0C23"/>
    <w:p w:rsidR="00CC0C23" w:rsidRDefault="00CC0C23"/>
    <w:p w:rsidR="006C6438" w:rsidRDefault="006C6438" w:rsidP="006C6438">
      <w:pPr>
        <w:spacing w:line="480" w:lineRule="auto"/>
      </w:pPr>
    </w:p>
    <w:p w:rsidR="00B619C7" w:rsidRDefault="00B619C7">
      <w:pPr>
        <w:rPr>
          <w:rFonts w:ascii="Times New Roman" w:hAnsi="Times New Roman" w:cs="Times New Roman"/>
          <w:sz w:val="24"/>
          <w:szCs w:val="24"/>
        </w:rPr>
      </w:pPr>
      <w:r>
        <w:rPr>
          <w:rFonts w:ascii="Times New Roman" w:hAnsi="Times New Roman" w:cs="Times New Roman"/>
          <w:sz w:val="24"/>
          <w:szCs w:val="24"/>
        </w:rPr>
        <w:br w:type="page"/>
      </w:r>
    </w:p>
    <w:p w:rsidR="00CC0C23" w:rsidRPr="00CC0C23" w:rsidRDefault="006B0C77" w:rsidP="006C6438">
      <w:pPr>
        <w:spacing w:line="480" w:lineRule="auto"/>
        <w:jc w:val="center"/>
        <w:rPr>
          <w:rFonts w:ascii="Times New Roman" w:hAnsi="Times New Roman" w:cs="Times New Roman"/>
          <w:sz w:val="24"/>
          <w:szCs w:val="24"/>
        </w:rPr>
      </w:pPr>
      <w:r w:rsidRPr="00CC0C23">
        <w:rPr>
          <w:rFonts w:ascii="Times New Roman" w:hAnsi="Times New Roman" w:cs="Times New Roman"/>
          <w:sz w:val="24"/>
          <w:szCs w:val="24"/>
        </w:rPr>
        <w:lastRenderedPageBreak/>
        <w:t>References</w:t>
      </w:r>
    </w:p>
    <w:p w:rsidR="00CC0C23" w:rsidRPr="00017588" w:rsidRDefault="006B0C77" w:rsidP="00CC0C23">
      <w:pPr>
        <w:spacing w:after="0" w:line="480" w:lineRule="auto"/>
        <w:ind w:left="720" w:hanging="720"/>
        <w:contextualSpacing/>
        <w:rPr>
          <w:rFonts w:ascii="Times New Roman" w:hAnsi="Times New Roman" w:cs="Times New Roman"/>
          <w:sz w:val="24"/>
          <w:szCs w:val="24"/>
          <w:shd w:val="clear" w:color="auto" w:fill="FFFFFF"/>
        </w:rPr>
      </w:pPr>
      <w:r w:rsidRPr="00017588">
        <w:rPr>
          <w:rFonts w:ascii="Times New Roman" w:hAnsi="Times New Roman" w:cs="Times New Roman"/>
          <w:sz w:val="24"/>
          <w:szCs w:val="24"/>
          <w:shd w:val="clear" w:color="auto" w:fill="FFFFFF"/>
        </w:rPr>
        <w:t>Alaunyte, I., Stojceska, V., &amp; Plunkett, A. (2015). Iron and the female athlete: a review of dietary treatment methods for improving iron status and exercise performance. </w:t>
      </w:r>
      <w:r w:rsidRPr="00017588">
        <w:rPr>
          <w:rFonts w:ascii="Times New Roman" w:hAnsi="Times New Roman" w:cs="Times New Roman"/>
          <w:i/>
          <w:iCs/>
          <w:sz w:val="24"/>
          <w:szCs w:val="24"/>
          <w:shd w:val="clear" w:color="auto" w:fill="FFFFFF"/>
        </w:rPr>
        <w:t>Journal of the international society of sports nutrition</w:t>
      </w:r>
      <w:r w:rsidRPr="00017588">
        <w:rPr>
          <w:rFonts w:ascii="Times New Roman" w:hAnsi="Times New Roman" w:cs="Times New Roman"/>
          <w:sz w:val="24"/>
          <w:szCs w:val="24"/>
          <w:shd w:val="clear" w:color="auto" w:fill="FFFFFF"/>
        </w:rPr>
        <w:t>, </w:t>
      </w:r>
      <w:r w:rsidRPr="00017588">
        <w:rPr>
          <w:rFonts w:ascii="Times New Roman" w:hAnsi="Times New Roman" w:cs="Times New Roman"/>
          <w:i/>
          <w:iCs/>
          <w:sz w:val="24"/>
          <w:szCs w:val="24"/>
          <w:shd w:val="clear" w:color="auto" w:fill="FFFFFF"/>
        </w:rPr>
        <w:t>12</w:t>
      </w:r>
      <w:r w:rsidRPr="00017588">
        <w:rPr>
          <w:rFonts w:ascii="Times New Roman" w:hAnsi="Times New Roman" w:cs="Times New Roman"/>
          <w:sz w:val="24"/>
          <w:szCs w:val="24"/>
          <w:shd w:val="clear" w:color="auto" w:fill="FFFFFF"/>
        </w:rPr>
        <w:t>(1), 38.</w:t>
      </w:r>
    </w:p>
    <w:p w:rsidR="00CC0C23" w:rsidRPr="00CC0C23" w:rsidRDefault="006B0C77" w:rsidP="00CC0C23">
      <w:pPr>
        <w:spacing w:after="0" w:line="480" w:lineRule="auto"/>
        <w:ind w:left="720" w:hanging="720"/>
        <w:contextualSpacing/>
        <w:rPr>
          <w:rFonts w:ascii="Times New Roman" w:hAnsi="Times New Roman" w:cs="Times New Roman"/>
          <w:color w:val="222222"/>
          <w:sz w:val="24"/>
          <w:szCs w:val="24"/>
          <w:shd w:val="clear" w:color="auto" w:fill="FFFFFF"/>
        </w:rPr>
      </w:pPr>
      <w:r w:rsidRPr="00017588">
        <w:rPr>
          <w:rFonts w:ascii="Times New Roman" w:hAnsi="Times New Roman" w:cs="Times New Roman"/>
          <w:sz w:val="24"/>
          <w:szCs w:val="24"/>
          <w:shd w:val="clear" w:color="auto" w:fill="FFFFFF"/>
        </w:rPr>
        <w:t xml:space="preserve">CDC. (2020, March 9). </w:t>
      </w:r>
      <w:r w:rsidRPr="00017588">
        <w:rPr>
          <w:rFonts w:ascii="Times New Roman" w:hAnsi="Times New Roman" w:cs="Times New Roman"/>
          <w:i/>
          <w:iCs/>
          <w:sz w:val="24"/>
          <w:szCs w:val="24"/>
          <w:shd w:val="clear" w:color="auto" w:fill="FFFFFF"/>
        </w:rPr>
        <w:t>Micronutrient Facts</w:t>
      </w:r>
      <w:r w:rsidRPr="00CC0C23">
        <w:rPr>
          <w:rFonts w:ascii="Times New Roman" w:hAnsi="Times New Roman" w:cs="Times New Roman"/>
          <w:color w:val="222222"/>
          <w:sz w:val="24"/>
          <w:szCs w:val="24"/>
          <w:shd w:val="clear" w:color="auto" w:fill="FFFFFF"/>
        </w:rPr>
        <w:t xml:space="preserve">. </w:t>
      </w:r>
      <w:hyperlink r:id="rId7" w:history="1">
        <w:r w:rsidRPr="007647DC">
          <w:rPr>
            <w:rStyle w:val="Hyperlink"/>
            <w:rFonts w:ascii="Times New Roman" w:hAnsi="Times New Roman" w:cs="Times New Roman"/>
            <w:sz w:val="24"/>
            <w:szCs w:val="24"/>
            <w:shd w:val="clear" w:color="auto" w:fill="FFFFFF"/>
          </w:rPr>
          <w:t>https://www.cdc.gov/nutrition/micronutrient-malnutrition/micronutrients/index.html?CDC_AA_refVal=https%3A%2F%2Fwww.cdc.gov%2Fimmpact%2Fmicronutrients%2Findex.html</w:t>
        </w:r>
      </w:hyperlink>
      <w:r w:rsidRPr="00CC0C23">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p>
    <w:p w:rsidR="00CC0C23" w:rsidRPr="00017588" w:rsidRDefault="006B0C77" w:rsidP="00CC0C23">
      <w:pPr>
        <w:spacing w:after="0" w:line="480" w:lineRule="auto"/>
        <w:ind w:left="720" w:hanging="720"/>
        <w:contextualSpacing/>
        <w:rPr>
          <w:rFonts w:ascii="Times New Roman" w:hAnsi="Times New Roman" w:cs="Times New Roman"/>
          <w:sz w:val="24"/>
          <w:szCs w:val="24"/>
          <w:shd w:val="clear" w:color="auto" w:fill="FFFFFF"/>
        </w:rPr>
      </w:pPr>
      <w:r w:rsidRPr="00017588">
        <w:rPr>
          <w:rFonts w:ascii="Times New Roman" w:hAnsi="Times New Roman" w:cs="Times New Roman"/>
          <w:sz w:val="24"/>
          <w:szCs w:val="24"/>
          <w:shd w:val="clear" w:color="auto" w:fill="FFFFFF"/>
        </w:rPr>
        <w:t>Lukaski, H. C. (2004). Vitamin and mineral status: effects on physical performance. </w:t>
      </w:r>
      <w:r w:rsidRPr="00017588">
        <w:rPr>
          <w:rFonts w:ascii="Times New Roman" w:hAnsi="Times New Roman" w:cs="Times New Roman"/>
          <w:i/>
          <w:iCs/>
          <w:sz w:val="24"/>
          <w:szCs w:val="24"/>
          <w:shd w:val="clear" w:color="auto" w:fill="FFFFFF"/>
        </w:rPr>
        <w:t>Nutrition</w:t>
      </w:r>
      <w:r w:rsidRPr="00017588">
        <w:rPr>
          <w:rFonts w:ascii="Times New Roman" w:hAnsi="Times New Roman" w:cs="Times New Roman"/>
          <w:sz w:val="24"/>
          <w:szCs w:val="24"/>
          <w:shd w:val="clear" w:color="auto" w:fill="FFFFFF"/>
        </w:rPr>
        <w:t>, </w:t>
      </w:r>
      <w:r w:rsidRPr="00017588">
        <w:rPr>
          <w:rFonts w:ascii="Times New Roman" w:hAnsi="Times New Roman" w:cs="Times New Roman"/>
          <w:i/>
          <w:iCs/>
          <w:sz w:val="24"/>
          <w:szCs w:val="24"/>
          <w:shd w:val="clear" w:color="auto" w:fill="FFFFFF"/>
        </w:rPr>
        <w:t>20</w:t>
      </w:r>
      <w:r w:rsidRPr="00017588">
        <w:rPr>
          <w:rFonts w:ascii="Times New Roman" w:hAnsi="Times New Roman" w:cs="Times New Roman"/>
          <w:sz w:val="24"/>
          <w:szCs w:val="24"/>
          <w:shd w:val="clear" w:color="auto" w:fill="FFFFFF"/>
        </w:rPr>
        <w:t>(7-8), 632-644.</w:t>
      </w:r>
    </w:p>
    <w:p w:rsidR="00CC0C23" w:rsidRDefault="006B0C77" w:rsidP="00CC0C23">
      <w:pPr>
        <w:spacing w:after="0" w:line="480" w:lineRule="auto"/>
        <w:ind w:left="720" w:hanging="720"/>
        <w:contextualSpacing/>
        <w:rPr>
          <w:rFonts w:ascii="Times New Roman" w:hAnsi="Times New Roman" w:cs="Times New Roman"/>
          <w:sz w:val="24"/>
          <w:szCs w:val="24"/>
          <w:shd w:val="clear" w:color="auto" w:fill="FFFFFF"/>
        </w:rPr>
      </w:pPr>
      <w:r w:rsidRPr="00017588">
        <w:rPr>
          <w:rFonts w:ascii="Times New Roman" w:hAnsi="Times New Roman" w:cs="Times New Roman"/>
          <w:sz w:val="24"/>
          <w:szCs w:val="24"/>
          <w:shd w:val="clear" w:color="auto" w:fill="FFFFFF"/>
        </w:rPr>
        <w:t>Maughan, R. J. (1999). Role of micronutrients in sport and physical activity. </w:t>
      </w:r>
      <w:r w:rsidRPr="00017588">
        <w:rPr>
          <w:rFonts w:ascii="Times New Roman" w:hAnsi="Times New Roman" w:cs="Times New Roman"/>
          <w:i/>
          <w:iCs/>
          <w:sz w:val="24"/>
          <w:szCs w:val="24"/>
          <w:shd w:val="clear" w:color="auto" w:fill="FFFFFF"/>
        </w:rPr>
        <w:t>British medical bulletin</w:t>
      </w:r>
      <w:r w:rsidRPr="00017588">
        <w:rPr>
          <w:rFonts w:ascii="Times New Roman" w:hAnsi="Times New Roman" w:cs="Times New Roman"/>
          <w:sz w:val="24"/>
          <w:szCs w:val="24"/>
          <w:shd w:val="clear" w:color="auto" w:fill="FFFFFF"/>
        </w:rPr>
        <w:t>, </w:t>
      </w:r>
      <w:r w:rsidRPr="00017588">
        <w:rPr>
          <w:rFonts w:ascii="Times New Roman" w:hAnsi="Times New Roman" w:cs="Times New Roman"/>
          <w:i/>
          <w:iCs/>
          <w:sz w:val="24"/>
          <w:szCs w:val="24"/>
          <w:shd w:val="clear" w:color="auto" w:fill="FFFFFF"/>
        </w:rPr>
        <w:t>55</w:t>
      </w:r>
      <w:r w:rsidRPr="00017588">
        <w:rPr>
          <w:rFonts w:ascii="Times New Roman" w:hAnsi="Times New Roman" w:cs="Times New Roman"/>
          <w:sz w:val="24"/>
          <w:szCs w:val="24"/>
          <w:shd w:val="clear" w:color="auto" w:fill="FFFFFF"/>
        </w:rPr>
        <w:t>(3), 683-690.</w:t>
      </w:r>
    </w:p>
    <w:p w:rsidR="00250067" w:rsidRDefault="006B0C77" w:rsidP="00CC0C23">
      <w:pPr>
        <w:spacing w:after="0" w:line="480" w:lineRule="auto"/>
        <w:ind w:left="720" w:hanging="720"/>
        <w:contextualSpacing/>
        <w:rPr>
          <w:rFonts w:ascii="Times New Roman" w:hAnsi="Times New Roman" w:cs="Times New Roman"/>
          <w:sz w:val="24"/>
          <w:szCs w:val="24"/>
        </w:rPr>
      </w:pPr>
      <w:r w:rsidRPr="00250067">
        <w:rPr>
          <w:rFonts w:ascii="Times New Roman" w:hAnsi="Times New Roman" w:cs="Times New Roman"/>
          <w:sz w:val="24"/>
          <w:szCs w:val="24"/>
        </w:rPr>
        <w:t>Ponorac, N., Popović, M., Karaba-Jakovljević, D., Bajić, Z., Scanlan, A., Stojanović, E., &amp; Radovanović, D. (2019). Professional female athletes are at a heightened risk of iron-deficient erythropoiesis compared with nonathletes. </w:t>
      </w:r>
      <w:r w:rsidRPr="00250067">
        <w:rPr>
          <w:rFonts w:ascii="Times New Roman" w:hAnsi="Times New Roman" w:cs="Times New Roman"/>
          <w:i/>
          <w:iCs/>
          <w:sz w:val="24"/>
          <w:szCs w:val="24"/>
        </w:rPr>
        <w:t>International journal of sport nutrition and exercise metabolism</w:t>
      </w:r>
      <w:r w:rsidRPr="00250067">
        <w:rPr>
          <w:rFonts w:ascii="Times New Roman" w:hAnsi="Times New Roman" w:cs="Times New Roman"/>
          <w:sz w:val="24"/>
          <w:szCs w:val="24"/>
        </w:rPr>
        <w:t>, </w:t>
      </w:r>
      <w:r w:rsidRPr="00250067">
        <w:rPr>
          <w:rFonts w:ascii="Times New Roman" w:hAnsi="Times New Roman" w:cs="Times New Roman"/>
          <w:i/>
          <w:iCs/>
          <w:sz w:val="24"/>
          <w:szCs w:val="24"/>
        </w:rPr>
        <w:t>1</w:t>
      </w:r>
      <w:r w:rsidRPr="00250067">
        <w:rPr>
          <w:rFonts w:ascii="Times New Roman" w:hAnsi="Times New Roman" w:cs="Times New Roman"/>
          <w:sz w:val="24"/>
          <w:szCs w:val="24"/>
        </w:rPr>
        <w:t>(aop), 1-6.</w:t>
      </w:r>
    </w:p>
    <w:p w:rsidR="00187BA8" w:rsidRPr="00017588" w:rsidRDefault="006B0C77" w:rsidP="00CC0C23">
      <w:pPr>
        <w:spacing w:after="0" w:line="480" w:lineRule="auto"/>
        <w:ind w:left="720" w:hanging="720"/>
        <w:contextualSpacing/>
        <w:rPr>
          <w:rFonts w:ascii="Times New Roman" w:hAnsi="Times New Roman" w:cs="Times New Roman"/>
          <w:sz w:val="24"/>
          <w:szCs w:val="24"/>
        </w:rPr>
      </w:pPr>
      <w:r w:rsidRPr="00187BA8">
        <w:rPr>
          <w:rFonts w:ascii="Times New Roman" w:hAnsi="Times New Roman" w:cs="Times New Roman"/>
          <w:sz w:val="24"/>
          <w:szCs w:val="24"/>
        </w:rPr>
        <w:t>Yagishita, K. (2017). Calcium and bone metabolism across women's life stages. Stress fracture in female athletes. </w:t>
      </w:r>
      <w:r w:rsidRPr="00187BA8">
        <w:rPr>
          <w:rFonts w:ascii="Times New Roman" w:hAnsi="Times New Roman" w:cs="Times New Roman"/>
          <w:i/>
          <w:iCs/>
          <w:sz w:val="24"/>
          <w:szCs w:val="24"/>
        </w:rPr>
        <w:t>Clinical calcium</w:t>
      </w:r>
      <w:r w:rsidRPr="00187BA8">
        <w:rPr>
          <w:rFonts w:ascii="Times New Roman" w:hAnsi="Times New Roman" w:cs="Times New Roman"/>
          <w:sz w:val="24"/>
          <w:szCs w:val="24"/>
        </w:rPr>
        <w:t>, </w:t>
      </w:r>
      <w:r w:rsidRPr="00187BA8">
        <w:rPr>
          <w:rFonts w:ascii="Times New Roman" w:hAnsi="Times New Roman" w:cs="Times New Roman"/>
          <w:i/>
          <w:iCs/>
          <w:sz w:val="24"/>
          <w:szCs w:val="24"/>
        </w:rPr>
        <w:t>27</w:t>
      </w:r>
      <w:r w:rsidRPr="00187BA8">
        <w:rPr>
          <w:rFonts w:ascii="Times New Roman" w:hAnsi="Times New Roman" w:cs="Times New Roman"/>
          <w:sz w:val="24"/>
          <w:szCs w:val="24"/>
        </w:rPr>
        <w:t>(5),</w:t>
      </w:r>
      <w:r w:rsidR="00CA023F">
        <w:rPr>
          <w:rFonts w:ascii="Times New Roman" w:hAnsi="Times New Roman" w:cs="Times New Roman"/>
          <w:sz w:val="24"/>
          <w:szCs w:val="24"/>
        </w:rPr>
        <w:t xml:space="preserve"> 699-706. </w:t>
      </w:r>
    </w:p>
    <w:p w:rsidR="00CC0C23" w:rsidRPr="00CC0C23" w:rsidRDefault="00CC0C23" w:rsidP="00CC0C23">
      <w:pPr>
        <w:spacing w:after="0" w:line="480" w:lineRule="auto"/>
        <w:ind w:left="720" w:hanging="720"/>
        <w:contextualSpacing/>
        <w:rPr>
          <w:rFonts w:ascii="Times New Roman" w:hAnsi="Times New Roman" w:cs="Times New Roman"/>
          <w:sz w:val="24"/>
          <w:szCs w:val="24"/>
        </w:rPr>
      </w:pPr>
    </w:p>
    <w:sectPr w:rsidR="00CC0C23" w:rsidRPr="00CC0C23" w:rsidSect="00CC0C2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CA6" w:rsidRDefault="00697CA6">
      <w:pPr>
        <w:spacing w:after="0" w:line="240" w:lineRule="auto"/>
      </w:pPr>
      <w:r>
        <w:separator/>
      </w:r>
    </w:p>
  </w:endnote>
  <w:endnote w:type="continuationSeparator" w:id="0">
    <w:p w:rsidR="00697CA6" w:rsidRDefault="00697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CA6" w:rsidRDefault="00697CA6">
      <w:pPr>
        <w:spacing w:after="0" w:line="240" w:lineRule="auto"/>
      </w:pPr>
      <w:r>
        <w:separator/>
      </w:r>
    </w:p>
  </w:footnote>
  <w:footnote w:type="continuationSeparator" w:id="0">
    <w:p w:rsidR="00697CA6" w:rsidRDefault="00697C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2468200"/>
      <w:docPartObj>
        <w:docPartGallery w:val="Page Numbers (Top of Page)"/>
        <w:docPartUnique/>
      </w:docPartObj>
    </w:sdtPr>
    <w:sdtEndPr>
      <w:rPr>
        <w:noProof/>
      </w:rPr>
    </w:sdtEndPr>
    <w:sdtContent>
      <w:p w:rsidR="00B619C7" w:rsidRPr="00B619C7" w:rsidRDefault="00B619C7">
        <w:pPr>
          <w:pStyle w:val="Header"/>
          <w:jc w:val="right"/>
          <w:rPr>
            <w:rFonts w:ascii="Times New Roman" w:hAnsi="Times New Roman" w:cs="Times New Roman"/>
            <w:sz w:val="24"/>
            <w:szCs w:val="24"/>
          </w:rPr>
        </w:pPr>
        <w:r w:rsidRPr="00B619C7">
          <w:rPr>
            <w:rFonts w:ascii="Times New Roman" w:hAnsi="Times New Roman" w:cs="Times New Roman"/>
            <w:sz w:val="24"/>
            <w:szCs w:val="24"/>
          </w:rPr>
          <w:fldChar w:fldCharType="begin"/>
        </w:r>
        <w:r w:rsidRPr="00B619C7">
          <w:rPr>
            <w:rFonts w:ascii="Times New Roman" w:hAnsi="Times New Roman" w:cs="Times New Roman"/>
            <w:sz w:val="24"/>
            <w:szCs w:val="24"/>
          </w:rPr>
          <w:instrText xml:space="preserve"> PAGE   \* MERGEFORMAT </w:instrText>
        </w:r>
        <w:r w:rsidRPr="00B619C7">
          <w:rPr>
            <w:rFonts w:ascii="Times New Roman" w:hAnsi="Times New Roman" w:cs="Times New Roman"/>
            <w:sz w:val="24"/>
            <w:szCs w:val="24"/>
          </w:rPr>
          <w:fldChar w:fldCharType="separate"/>
        </w:r>
        <w:r w:rsidR="00CC7C15">
          <w:rPr>
            <w:rFonts w:ascii="Times New Roman" w:hAnsi="Times New Roman" w:cs="Times New Roman"/>
            <w:noProof/>
            <w:sz w:val="24"/>
            <w:szCs w:val="24"/>
          </w:rPr>
          <w:t>3</w:t>
        </w:r>
        <w:r w:rsidRPr="00B619C7">
          <w:rPr>
            <w:rFonts w:ascii="Times New Roman" w:hAnsi="Times New Roman" w:cs="Times New Roman"/>
            <w:noProof/>
            <w:sz w:val="24"/>
            <w:szCs w:val="24"/>
          </w:rPr>
          <w:fldChar w:fldCharType="end"/>
        </w:r>
      </w:p>
    </w:sdtContent>
  </w:sdt>
  <w:p w:rsidR="00CC0C23" w:rsidRPr="00B619C7" w:rsidRDefault="00CC0C23" w:rsidP="00B619C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515667"/>
      <w:docPartObj>
        <w:docPartGallery w:val="Page Numbers (Top of Page)"/>
        <w:docPartUnique/>
      </w:docPartObj>
    </w:sdtPr>
    <w:sdtEndPr>
      <w:rPr>
        <w:rFonts w:ascii="Times New Roman" w:hAnsi="Times New Roman" w:cs="Times New Roman"/>
        <w:noProof/>
        <w:sz w:val="24"/>
        <w:szCs w:val="24"/>
      </w:rPr>
    </w:sdtEndPr>
    <w:sdtContent>
      <w:p w:rsidR="00CC0C23" w:rsidRPr="00CC0C23" w:rsidRDefault="006B0C77" w:rsidP="00CC0C23">
        <w:pPr>
          <w:pStyle w:val="Header"/>
          <w:spacing w:line="480" w:lineRule="auto"/>
          <w:jc w:val="right"/>
          <w:rPr>
            <w:rFonts w:ascii="Times New Roman" w:hAnsi="Times New Roman" w:cs="Times New Roman"/>
            <w:sz w:val="24"/>
            <w:szCs w:val="24"/>
          </w:rPr>
        </w:pPr>
        <w:r w:rsidRPr="00CC0C23">
          <w:rPr>
            <w:rFonts w:ascii="Times New Roman" w:hAnsi="Times New Roman" w:cs="Times New Roman"/>
            <w:sz w:val="24"/>
            <w:szCs w:val="24"/>
          </w:rPr>
          <w:fldChar w:fldCharType="begin"/>
        </w:r>
        <w:r w:rsidRPr="00CC0C23">
          <w:rPr>
            <w:rFonts w:ascii="Times New Roman" w:hAnsi="Times New Roman" w:cs="Times New Roman"/>
            <w:sz w:val="24"/>
            <w:szCs w:val="24"/>
          </w:rPr>
          <w:instrText xml:space="preserve"> PAGE   \* MERGEFORMAT </w:instrText>
        </w:r>
        <w:r w:rsidRPr="00CC0C23">
          <w:rPr>
            <w:rFonts w:ascii="Times New Roman" w:hAnsi="Times New Roman" w:cs="Times New Roman"/>
            <w:sz w:val="24"/>
            <w:szCs w:val="24"/>
          </w:rPr>
          <w:fldChar w:fldCharType="separate"/>
        </w:r>
        <w:r w:rsidR="00CC7C15">
          <w:rPr>
            <w:rFonts w:ascii="Times New Roman" w:hAnsi="Times New Roman" w:cs="Times New Roman"/>
            <w:noProof/>
            <w:sz w:val="24"/>
            <w:szCs w:val="24"/>
          </w:rPr>
          <w:t>1</w:t>
        </w:r>
        <w:r w:rsidRPr="00CC0C2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C23"/>
    <w:rsid w:val="0000722F"/>
    <w:rsid w:val="00017588"/>
    <w:rsid w:val="000B49DB"/>
    <w:rsid w:val="000E3B49"/>
    <w:rsid w:val="001037AF"/>
    <w:rsid w:val="0012092D"/>
    <w:rsid w:val="00187BA8"/>
    <w:rsid w:val="001F4585"/>
    <w:rsid w:val="00223E9C"/>
    <w:rsid w:val="00246E44"/>
    <w:rsid w:val="00250067"/>
    <w:rsid w:val="002661B6"/>
    <w:rsid w:val="002718F9"/>
    <w:rsid w:val="002A338F"/>
    <w:rsid w:val="00311C1C"/>
    <w:rsid w:val="003D5CE8"/>
    <w:rsid w:val="004A0222"/>
    <w:rsid w:val="0056395F"/>
    <w:rsid w:val="005F6AA3"/>
    <w:rsid w:val="006735BB"/>
    <w:rsid w:val="00677863"/>
    <w:rsid w:val="00697CA6"/>
    <w:rsid w:val="006A2476"/>
    <w:rsid w:val="006B0C77"/>
    <w:rsid w:val="006C6438"/>
    <w:rsid w:val="006F2B41"/>
    <w:rsid w:val="007647DC"/>
    <w:rsid w:val="007771B5"/>
    <w:rsid w:val="00777F92"/>
    <w:rsid w:val="00847994"/>
    <w:rsid w:val="00893E6E"/>
    <w:rsid w:val="009500AB"/>
    <w:rsid w:val="00A27F97"/>
    <w:rsid w:val="00A84621"/>
    <w:rsid w:val="00AC0E12"/>
    <w:rsid w:val="00B44268"/>
    <w:rsid w:val="00B619C7"/>
    <w:rsid w:val="00C32C45"/>
    <w:rsid w:val="00C86E15"/>
    <w:rsid w:val="00CA023F"/>
    <w:rsid w:val="00CC0C23"/>
    <w:rsid w:val="00CC7C15"/>
    <w:rsid w:val="00D95814"/>
    <w:rsid w:val="00DD6577"/>
    <w:rsid w:val="00DE0967"/>
    <w:rsid w:val="00FE2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C23"/>
  </w:style>
  <w:style w:type="paragraph" w:styleId="Footer">
    <w:name w:val="footer"/>
    <w:basedOn w:val="Normal"/>
    <w:link w:val="FooterChar"/>
    <w:uiPriority w:val="99"/>
    <w:unhideWhenUsed/>
    <w:rsid w:val="00CC0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C23"/>
  </w:style>
  <w:style w:type="character" w:styleId="Hyperlink">
    <w:name w:val="Hyperlink"/>
    <w:basedOn w:val="DefaultParagraphFont"/>
    <w:uiPriority w:val="99"/>
    <w:unhideWhenUsed/>
    <w:rsid w:val="00CC0C2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C23"/>
  </w:style>
  <w:style w:type="paragraph" w:styleId="Footer">
    <w:name w:val="footer"/>
    <w:basedOn w:val="Normal"/>
    <w:link w:val="FooterChar"/>
    <w:uiPriority w:val="99"/>
    <w:unhideWhenUsed/>
    <w:rsid w:val="00CC0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C23"/>
  </w:style>
  <w:style w:type="character" w:styleId="Hyperlink">
    <w:name w:val="Hyperlink"/>
    <w:basedOn w:val="DefaultParagraphFont"/>
    <w:uiPriority w:val="99"/>
    <w:unhideWhenUsed/>
    <w:rsid w:val="00CC0C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nutrition/micronutrient-malnutrition/micronutrients/index.html?CDC_AA_refVal=https%3A%2F%2Fwww.cdc.gov%2Fimmpact%2Fmicronutrients%2F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4</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22</cp:revision>
  <dcterms:created xsi:type="dcterms:W3CDTF">2020-07-07T06:40:00Z</dcterms:created>
  <dcterms:modified xsi:type="dcterms:W3CDTF">2020-07-07T13:09:00Z</dcterms:modified>
</cp:coreProperties>
</file>